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455AD" w14:textId="77777777" w:rsidR="00F432FF" w:rsidRDefault="00F432FF">
      <w:pPr>
        <w:tabs>
          <w:tab w:val="left" w:pos="6870"/>
        </w:tabs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НАРОДНЫХ ДЕПУТАТОВ</w:t>
      </w:r>
    </w:p>
    <w:p w14:paraId="3BD7AA16" w14:textId="77777777" w:rsidR="00F432FF" w:rsidRDefault="00F432FF">
      <w:pPr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14:paraId="5BA4D878" w14:textId="77777777" w:rsidR="00F432FF" w:rsidRDefault="00F432FF">
      <w:pPr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5E116290" w14:textId="77777777" w:rsidR="00F432FF" w:rsidRDefault="00F432FF">
      <w:pPr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14:paraId="5BFF0886" w14:textId="77777777" w:rsidR="00F432FF" w:rsidRDefault="00F432FF">
      <w:pPr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p w14:paraId="61F6F131" w14:textId="77777777" w:rsidR="00F432FF" w:rsidRDefault="00F432FF">
      <w:pPr>
        <w:suppressAutoHyphens/>
        <w:ind w:left="567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14:paraId="598FCFF2" w14:textId="77777777" w:rsidR="00F432FF" w:rsidRDefault="00F432FF">
      <w:pPr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 ноября 2020 года № 18</w:t>
      </w:r>
    </w:p>
    <w:p w14:paraId="7D296D5F" w14:textId="77777777" w:rsidR="00F432FF" w:rsidRDefault="00F432FF">
      <w:pPr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Скрипниково</w:t>
      </w:r>
      <w:proofErr w:type="spellEnd"/>
    </w:p>
    <w:p w14:paraId="3955DC62" w14:textId="77777777" w:rsidR="00F432FF" w:rsidRDefault="00F432FF">
      <w:pPr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решение Совета народных депутатов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Скрипнянского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от 06.05.2019 года № 123 «Об утверждении Положения о бюджетном процессе в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Скрипнянском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сельском поселении Калачеевского муниципального района Воронежской области» (в редакции от 10.02.2020 г. № 143)</w:t>
      </w:r>
    </w:p>
    <w:p w14:paraId="2DF473A5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Законом Воронежской области от 12.11.2020 г. № 81-ОЗ «О внесении изменений в Закон Воронежской области «О бюджетном процессе в Воронежской области», в целях приведения нормативных актов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 соответствие с действующим законодательством, Совет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решил:</w:t>
      </w:r>
    </w:p>
    <w:p w14:paraId="160544D4" w14:textId="77777777" w:rsidR="00F432FF" w:rsidRDefault="00F432FF">
      <w:pPr>
        <w:tabs>
          <w:tab w:val="left" w:pos="851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решение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от 06.05.2019 г. № 123 «Об утверждении Положения о бюджетном процессе в </w:t>
      </w:r>
      <w:proofErr w:type="spellStart"/>
      <w:r>
        <w:rPr>
          <w:rFonts w:ascii="Arial" w:hAnsi="Arial" w:cs="Arial"/>
          <w:sz w:val="24"/>
          <w:szCs w:val="24"/>
        </w:rPr>
        <w:t>Скрипнянском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сельском поселении Калачеевского муниципального района Воронежской области» (в редакции от 10.02.2020 г. № 143) следующие изменения и дополнения:</w:t>
      </w:r>
    </w:p>
    <w:p w14:paraId="632E4238" w14:textId="6500908F" w:rsidR="00F432FF" w:rsidRDefault="00F432FF">
      <w:pPr>
        <w:tabs>
          <w:tab w:val="left" w:pos="851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424F2D">
        <w:rPr>
          <w:rFonts w:ascii="Arial" w:hAnsi="Arial" w:cs="Arial"/>
          <w:sz w:val="24"/>
          <w:szCs w:val="24"/>
        </w:rPr>
        <w:t>Часть 1 с</w:t>
      </w:r>
      <w:r>
        <w:rPr>
          <w:rFonts w:ascii="Arial" w:hAnsi="Arial" w:cs="Arial"/>
          <w:sz w:val="24"/>
          <w:szCs w:val="24"/>
        </w:rPr>
        <w:t>тать</w:t>
      </w:r>
      <w:r w:rsidR="00424F2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6 дополнить абзацами следующего содержания:</w:t>
      </w:r>
    </w:p>
    <w:p w14:paraId="00AF49F2" w14:textId="77777777" w:rsidR="00F432FF" w:rsidRDefault="00F432FF">
      <w:pPr>
        <w:tabs>
          <w:tab w:val="left" w:pos="851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«- устанавливает порядок привлечения на едином счете  бюджета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счетов для осуществления и отражения операций с денежными средствами бюджетных и автономных учреждений, открытых администрации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поселения;</w:t>
      </w:r>
    </w:p>
    <w:p w14:paraId="5FB47618" w14:textId="77777777" w:rsidR="00F432FF" w:rsidRDefault="00F432FF">
      <w:pPr>
        <w:tabs>
          <w:tab w:val="left" w:pos="851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устанавливает порядок возврата привлеченных средств с единого счета местного бюджета на казначейские счета, с которых они были ранее перечислены, в соответствии с пунктами 11 и 12 статьи 236.1 Бюджетного кодекса Российской Федерации.».</w:t>
      </w:r>
    </w:p>
    <w:p w14:paraId="292364DE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части 3 статьи 34 слова «проект бюджетного прогноза (проект изменений бюджетного прогноза)» заменить словами «Бюджетный прогноз (проект бюджетного прогноза, проект изменений бюджетного прогноза)».</w:t>
      </w:r>
    </w:p>
    <w:p w14:paraId="4DE1580A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Статью 38 изложить в следующей редакции:</w:t>
      </w:r>
    </w:p>
    <w:p w14:paraId="58FB44BC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«Статья 38. Прогнозирование доходов бюджета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района.</w:t>
      </w:r>
    </w:p>
    <w:p w14:paraId="3A88B69D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Доходы бюджета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прогнозируются на основе прогноза социально-экономического развития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района, действующего на день внесения проекта решения о бюджете поселения в Совет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района, а </w:t>
      </w:r>
      <w:r>
        <w:rPr>
          <w:rFonts w:ascii="Arial" w:hAnsi="Arial" w:cs="Arial"/>
          <w:sz w:val="24"/>
          <w:szCs w:val="24"/>
        </w:rPr>
        <w:lastRenderedPageBreak/>
        <w:t>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Воронежской области, устанавливающих неналоговые доходы местного бюджета.</w:t>
      </w:r>
    </w:p>
    <w:p w14:paraId="29D28877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Положения решений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района, приводящих к изменению общего объема доходов бюджета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и принятых после внесения проекта решения о бюджете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рассмотрение в Совет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года.».</w:t>
      </w:r>
    </w:p>
    <w:p w14:paraId="0CCA187F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В статье 44:</w:t>
      </w:r>
    </w:p>
    <w:p w14:paraId="401A7CC1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1.4.1. Части 1,2,3 и 4 изложить в следующей редакции:</w:t>
      </w:r>
    </w:p>
    <w:p w14:paraId="5330CFEE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«1. Рассмотрение проекта решения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>
        <w:rPr>
          <w:rFonts w:ascii="Arial" w:hAnsi="Arial" w:cs="Arial"/>
          <w:sz w:val="24"/>
          <w:szCs w:val="24"/>
        </w:rPr>
        <w:t>поселения  Калачеевского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муниципального района о бюджете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проводится в срок не позднее 25 декабря текущего года.</w:t>
      </w:r>
    </w:p>
    <w:p w14:paraId="12A5B2CF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Заместитель председателя Совета народных депутатов организует работу по рассмотрению проекта решения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о бюджете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направляя его депутатам и в постоянные комиссии Совета народных депутатов, а также в Контрольно-счетную палату для заключения.</w:t>
      </w:r>
    </w:p>
    <w:p w14:paraId="79C95E67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Контрольно-счетная палата в течение семи рабочих дней со дня получения проекта решения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о бюджете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готовит на него заключение и представляет его в Совет народных депутатов и администрацию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3D377FE4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Постоянные комиссии Совета народных депутатов в течение трех рабочих дней со дня поступления в Совет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заключения Контрольно-счетной палаты рассматривают проект решения Совета народных депутатов о бюджете поселения и представляют в Комиссию свои заключения.».</w:t>
      </w:r>
    </w:p>
    <w:p w14:paraId="15322C04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В статье 48:</w:t>
      </w:r>
    </w:p>
    <w:p w14:paraId="40CF554B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1.5.1. В части 2:</w:t>
      </w:r>
    </w:p>
    <w:p w14:paraId="6D07EECB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слово «Кассовое» заменить словами «Казначейское»;</w:t>
      </w:r>
    </w:p>
    <w:p w14:paraId="6460C5B3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цифры «241.1» заменить цифрами «242.15».</w:t>
      </w:r>
    </w:p>
    <w:p w14:paraId="6F8D49DA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1.5.2. Часть 3 изложить в следующей редакции:</w:t>
      </w:r>
    </w:p>
    <w:p w14:paraId="1A572AA1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«3. Казначейское обслуживание исполнения местного бюджета осуществляется Управлением Федерального казначейства по Воронежской области на едином счете бюджета поселения, на котором осуществляются все операции по исполнению бюджета.».</w:t>
      </w:r>
    </w:p>
    <w:p w14:paraId="1D0B34D6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1.5.3. Часть 4 изложить в следующей редакции:</w:t>
      </w:r>
    </w:p>
    <w:p w14:paraId="51F6C11F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«4. </w:t>
      </w:r>
      <w:proofErr w:type="gramStart"/>
      <w:r>
        <w:rPr>
          <w:rFonts w:ascii="Arial" w:hAnsi="Arial" w:cs="Arial"/>
          <w:sz w:val="24"/>
          <w:szCs w:val="24"/>
        </w:rPr>
        <w:t xml:space="preserve">Администрация 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сельского поселения, получатели средств муниципального бюджета, администраторы источников финансирования дефицита местного бюджета, являющиеся прямыми участниками системы казначейских платежей, распоряжаются денежными средствами на едином счете местного бюджета в соответствии с положениями бюджетного законодательства Российской Федерации.».</w:t>
      </w:r>
    </w:p>
    <w:p w14:paraId="025B91C4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1.5.4. Дополнить частью 5 следующего содержания:</w:t>
      </w:r>
    </w:p>
    <w:p w14:paraId="0DF3B4F8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«5. Администрация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регистрирует поступления, регулирует объемы и сроки принятия бюджетных обязательств, совершает разрешительные надписи на право осуществления расходов в рамках выделенных лимитов обязательств местного бюджета, осуществляет платежи от имени получателей средств местного бюджета.».</w:t>
      </w:r>
    </w:p>
    <w:p w14:paraId="59723A61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В статье 51:</w:t>
      </w:r>
    </w:p>
    <w:p w14:paraId="0E367322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1.6.1. Абзац первый части 1 изложить в следующей редакции:</w:t>
      </w:r>
    </w:p>
    <w:p w14:paraId="59EB954C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«1. Под кассовым </w:t>
      </w:r>
      <w:proofErr w:type="gramStart"/>
      <w:r>
        <w:rPr>
          <w:rFonts w:ascii="Arial" w:hAnsi="Arial" w:cs="Arial"/>
          <w:sz w:val="24"/>
          <w:szCs w:val="24"/>
        </w:rPr>
        <w:t>планом  бюджета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 и перечислений из местного бюджета в текущем финансовом году в целях определения прогнозного состояния единого счета местного бюджета, включая временный кассовый разрыв и объем временно свободных средств.».</w:t>
      </w:r>
    </w:p>
    <w:p w14:paraId="3DCB7C6C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1.6.2. Абзац второй части 1 признать утратившим силу.</w:t>
      </w:r>
    </w:p>
    <w:p w14:paraId="4270FFB8" w14:textId="3C53D44F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 </w:t>
      </w:r>
      <w:r w:rsidR="00424F2D">
        <w:rPr>
          <w:rFonts w:ascii="Arial" w:hAnsi="Arial" w:cs="Arial"/>
          <w:sz w:val="24"/>
          <w:szCs w:val="24"/>
        </w:rPr>
        <w:t>Положение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дополнить статьей 51.1. следующего содержания:</w:t>
      </w:r>
    </w:p>
    <w:p w14:paraId="040F1070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«Статья 51.1. Казначейское обслуживание исполнения бюджета поселения.</w:t>
      </w:r>
    </w:p>
    <w:p w14:paraId="50F63CF4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Для казначейского обслуживания исполнения бюджета поселения в Управлении Федерального казначейства по Воронежской области открываются следующие виды казначейских счетов:</w:t>
      </w:r>
    </w:p>
    <w:p w14:paraId="118D3330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единый счет местного бюджета;</w:t>
      </w:r>
    </w:p>
    <w:p w14:paraId="70F1640B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казначейский счет для осуществления и отражения операций с денежными средствами, поступающими во временное распоряжение;</w:t>
      </w:r>
    </w:p>
    <w:p w14:paraId="7797EF41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 казначейских счетах учитываются денежные средства местного бюджета, денежные средства, поступающие во временное распоряжение получателей бюджетных средств.</w:t>
      </w:r>
    </w:p>
    <w:p w14:paraId="1AC29B29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Казначейский платеж осуществляется в пределах остатка денежных средств на соответствующем казначейском счете.».</w:t>
      </w:r>
    </w:p>
    <w:p w14:paraId="36C721D4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1.8. Часть 1 статьи 55 изложить в следующей редакции:</w:t>
      </w:r>
    </w:p>
    <w:p w14:paraId="106982C2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«1. Учет операций по исполнению бюджета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производится на лицевых счетах, открываемых соответственно в администрации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на лицевых счетах, открываемых администрации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в Управлении Федерального казначейства по Воронежской области, за исключением случаев, установленных бюджетным кодексом Российской Федерации.».</w:t>
      </w:r>
    </w:p>
    <w:p w14:paraId="3AC9FD8E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1.9. Абзац второй части 1 статьи 56 дополнить словами «или иным лицом, уполномоченным действовать в установленном законодательством Российской Федерации порядке от имени этого органа.».</w:t>
      </w:r>
    </w:p>
    <w:p w14:paraId="72110973" w14:textId="77777777" w:rsidR="00F432FF" w:rsidRDefault="00F432FF">
      <w:pPr>
        <w:tabs>
          <w:tab w:val="left" w:pos="91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1.10. В части 2 статьи 58 слова «соответственно в целях предоставления субсидий, субвенций, иных межбюджетных трансфертов, имеющих целевое назначение» заменить словами «, соответствующих целям предоставления указанных средств».</w:t>
      </w:r>
    </w:p>
    <w:p w14:paraId="12A46AF4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1.11. В абзаце втором части 2 статьи 61 слово «кассовое» заменить словом «казначейское».</w:t>
      </w:r>
    </w:p>
    <w:p w14:paraId="48A7D4F4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Установить, что муниципальное задание в соответствии с частью 4 статьи 14 Решения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от 06 мая 2019 года № 123 «Об утверждении Положения о бюджетном процессе в </w:t>
      </w:r>
      <w:proofErr w:type="spellStart"/>
      <w:r>
        <w:rPr>
          <w:rFonts w:ascii="Arial" w:hAnsi="Arial" w:cs="Arial"/>
          <w:sz w:val="24"/>
          <w:szCs w:val="24"/>
        </w:rPr>
        <w:t>Скрипнянском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сельском поселении Калачеевского муниципального района Воронежской области», установленное в отношении муниципальных учреждений на 2020 год, не признается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если такие показатели установлены в муниципальном задании, в связи с приостановлением (частичным приостановлением) деятельности указанных </w:t>
      </w:r>
      <w:r>
        <w:rPr>
          <w:rFonts w:ascii="Arial" w:hAnsi="Arial" w:cs="Arial"/>
          <w:sz w:val="24"/>
          <w:szCs w:val="24"/>
        </w:rPr>
        <w:lastRenderedPageBreak/>
        <w:t xml:space="preserve">учреждений, связанных с профилактикой и устранением последствий распространения </w:t>
      </w:r>
      <w:proofErr w:type="spellStart"/>
      <w:r>
        <w:rPr>
          <w:rFonts w:ascii="Arial" w:hAnsi="Arial" w:cs="Arial"/>
          <w:sz w:val="24"/>
          <w:szCs w:val="24"/>
        </w:rPr>
        <w:t>коронавирусной</w:t>
      </w:r>
      <w:proofErr w:type="spellEnd"/>
      <w:r>
        <w:rPr>
          <w:rFonts w:ascii="Arial" w:hAnsi="Arial" w:cs="Arial"/>
          <w:sz w:val="24"/>
          <w:szCs w:val="24"/>
        </w:rPr>
        <w:t xml:space="preserve"> инфекции.</w:t>
      </w:r>
    </w:p>
    <w:p w14:paraId="69A164F6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решение вступает в силу со дня его официального опубликования в Вестнике муниципальных правовых актов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за исключением пунктов 1, 4-7, пункта 10 статьи 1, распространяющих свое действие на отношения, возникшие с 01.01. 2021 года.</w:t>
      </w:r>
    </w:p>
    <w:p w14:paraId="6FAB26C7" w14:textId="77777777" w:rsidR="00F432FF" w:rsidRDefault="00F432F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2277"/>
        <w:gridCol w:w="3122"/>
      </w:tblGrid>
      <w:tr w:rsidR="00F432FF" w:rsidRPr="00F41768" w14:paraId="795D3389" w14:textId="77777777">
        <w:trPr>
          <w:trHeight w:val="1"/>
        </w:trPr>
        <w:tc>
          <w:tcPr>
            <w:tcW w:w="3888" w:type="dxa"/>
            <w:shd w:val="clear" w:color="000000" w:fill="FFFFFF"/>
            <w:tcMar>
              <w:left w:w="108" w:type="dxa"/>
              <w:right w:w="108" w:type="dxa"/>
            </w:tcMar>
          </w:tcPr>
          <w:p w14:paraId="13FB9256" w14:textId="77777777" w:rsidR="00F432FF" w:rsidRPr="00F41768" w:rsidRDefault="00F432FF">
            <w:pPr>
              <w:suppressAutoHyphens/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2277" w:type="dxa"/>
            <w:shd w:val="clear" w:color="000000" w:fill="FFFFFF"/>
            <w:tcMar>
              <w:left w:w="108" w:type="dxa"/>
              <w:right w:w="108" w:type="dxa"/>
            </w:tcMar>
          </w:tcPr>
          <w:p w14:paraId="3529B267" w14:textId="77777777" w:rsidR="00F432FF" w:rsidRDefault="00F432FF">
            <w:pPr>
              <w:suppressAutoHyphens/>
              <w:jc w:val="both"/>
            </w:pPr>
          </w:p>
        </w:tc>
        <w:tc>
          <w:tcPr>
            <w:tcW w:w="3122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BADE5FF" w14:textId="77777777" w:rsidR="00F432FF" w:rsidRPr="00F41768" w:rsidRDefault="00F432FF">
            <w:pPr>
              <w:suppressAutoHyphens/>
            </w:pPr>
            <w:r>
              <w:rPr>
                <w:rFonts w:ascii="Arial" w:hAnsi="Arial" w:cs="Arial"/>
                <w:sz w:val="24"/>
                <w:szCs w:val="24"/>
              </w:rPr>
              <w:t>С.В. Харламова</w:t>
            </w:r>
          </w:p>
        </w:tc>
      </w:tr>
    </w:tbl>
    <w:p w14:paraId="078F0F0D" w14:textId="77777777" w:rsidR="00F432FF" w:rsidRDefault="00F432FF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sectPr w:rsidR="00F432FF" w:rsidSect="00BE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22E5C"/>
    <w:rsid w:val="000D7F4F"/>
    <w:rsid w:val="00222E5C"/>
    <w:rsid w:val="00356B32"/>
    <w:rsid w:val="003942F7"/>
    <w:rsid w:val="003E0CEF"/>
    <w:rsid w:val="00424F2D"/>
    <w:rsid w:val="006F3869"/>
    <w:rsid w:val="006F6FD4"/>
    <w:rsid w:val="008D182E"/>
    <w:rsid w:val="00B05A2A"/>
    <w:rsid w:val="00BE0B6B"/>
    <w:rsid w:val="00BE6291"/>
    <w:rsid w:val="00D259BC"/>
    <w:rsid w:val="00D5619B"/>
    <w:rsid w:val="00DF76D0"/>
    <w:rsid w:val="00F41768"/>
    <w:rsid w:val="00F42E80"/>
    <w:rsid w:val="00F4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28D44"/>
  <w15:docId w15:val="{44A61EF3-A7E9-4FE2-B104-741F1140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7F4F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42E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05A2A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1437</Words>
  <Characters>8195</Characters>
  <Application>Microsoft Office Word</Application>
  <DocSecurity>0</DocSecurity>
  <Lines>68</Lines>
  <Paragraphs>19</Paragraphs>
  <ScaleCrop>false</ScaleCrop>
  <Company>Microsoft</Company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Neskoromnix</cp:lastModifiedBy>
  <cp:revision>6</cp:revision>
  <cp:lastPrinted>2020-12-09T06:39:00Z</cp:lastPrinted>
  <dcterms:created xsi:type="dcterms:W3CDTF">2020-12-08T10:55:00Z</dcterms:created>
  <dcterms:modified xsi:type="dcterms:W3CDTF">2020-12-09T06:41:00Z</dcterms:modified>
</cp:coreProperties>
</file>